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8EF" w:rsidRPr="007371D4" w:rsidRDefault="008238EF" w:rsidP="008238EF">
      <w:pPr>
        <w:widowControl/>
        <w:jc w:val="center"/>
        <w:rPr>
          <w:rFonts w:ascii="华文中宋" w:eastAsia="华文中宋" w:hAnsi="华文中宋"/>
          <w:sz w:val="32"/>
          <w:szCs w:val="32"/>
        </w:rPr>
      </w:pPr>
      <w:r w:rsidRPr="007371D4">
        <w:rPr>
          <w:rFonts w:ascii="华文中宋" w:eastAsia="华文中宋" w:hAnsi="华文中宋" w:hint="eastAsia"/>
          <w:sz w:val="32"/>
          <w:szCs w:val="32"/>
        </w:rPr>
        <w:t>申请</w:t>
      </w:r>
      <w:r w:rsidR="00EE6A7F" w:rsidRPr="007371D4">
        <w:rPr>
          <w:rFonts w:ascii="华文中宋" w:eastAsia="华文中宋" w:hAnsi="华文中宋" w:hint="eastAsia"/>
          <w:sz w:val="32"/>
          <w:szCs w:val="32"/>
        </w:rPr>
        <w:t>博士</w:t>
      </w:r>
      <w:r w:rsidRPr="007371D4">
        <w:rPr>
          <w:rFonts w:ascii="华文中宋" w:eastAsia="华文中宋" w:hAnsi="华文中宋" w:hint="eastAsia"/>
          <w:sz w:val="32"/>
          <w:szCs w:val="32"/>
        </w:rPr>
        <w:t>学位研究生系统操作流程图</w:t>
      </w:r>
    </w:p>
    <w:p w:rsidR="00733D85" w:rsidRPr="00437080" w:rsidRDefault="00F838AA">
      <w:pPr>
        <w:widowControl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group id="_x0000_s1026" editas="canvas" style="position:absolute;margin-left:-36pt;margin-top:2.65pt;width:514.5pt;height:466.2pt;z-index:251658240" coordorigin="990,3323" coordsize="10290,932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990;top:3323;width:10290;height:9324" o:preferrelative="f">
              <v:fill o:detectmouseclick="t"/>
              <v:path o:extrusionok="t" o:connecttype="none"/>
              <o:lock v:ext="edit" text="t"/>
            </v:shape>
            <v:rect id="_x0000_s1031" style="position:absolute;left:1200;top:3891;width:3030;height:8436" strokeweight="1pt">
              <v:stroke dashstyle="dash"/>
            </v:rect>
            <v:roundrect id="_x0000_s1028" style="position:absolute;left:4365;top:3891;width:2070;height:810" arcsize="10923f" strokeweight="2.25pt">
              <v:stroke dashstyle="1 1" endcap="round"/>
            </v:roundrect>
            <v:roundrect id="_x0000_s1029" style="position:absolute;left:6660;top:3947;width:3945;height:6952" arcsize="10923f" strokeweight="1pt">
              <v:stroke dashstyle="longDash"/>
            </v:roundrect>
            <v:roundrect id="_x0000_s1030" style="position:absolute;left:4455;top:7921;width:2070;height:4212" arcsize="10923f" strokeweight="1pt">
              <v:stroke dashstyle="longDashDot"/>
            </v:roundrect>
            <v:roundrect id="_x0000_s1036" style="position:absolute;left:7065;top:4079;width:2880;height:468" arcsize="10923f">
              <v:textbox style="mso-next-textbox:#_x0000_s1036">
                <w:txbxContent>
                  <w:p w:rsidR="00733D85" w:rsidRPr="00437080" w:rsidRDefault="00BF102D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审查</w:t>
                    </w:r>
                    <w:r w:rsidR="00733D85" w:rsidRPr="00437080">
                      <w:rPr>
                        <w:rFonts w:ascii="仿宋_GB2312" w:eastAsia="仿宋_GB2312" w:hAnsi="仿宋" w:hint="eastAsia"/>
                        <w:sz w:val="24"/>
                      </w:rPr>
                      <w:t>学位论文信息</w:t>
                    </w:r>
                  </w:p>
                </w:txbxContent>
              </v:textbox>
            </v:roundrect>
            <v:roundrect id="_x0000_s1037" style="position:absolute;left:7064;top:4843;width:2881;height:468" arcsize="10923f">
              <v:textbox style="mso-next-textbox:#_x0000_s1037">
                <w:txbxContent>
                  <w:p w:rsidR="00733D85" w:rsidRPr="00437080" w:rsidRDefault="00BF102D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审查</w:t>
                    </w:r>
                    <w:r w:rsidR="00733D85" w:rsidRPr="00437080">
                      <w:rPr>
                        <w:rFonts w:ascii="仿宋_GB2312" w:eastAsia="仿宋_GB2312" w:hAnsi="仿宋" w:hint="eastAsia"/>
                        <w:sz w:val="24"/>
                      </w:rPr>
                      <w:t>论文成果发表信息</w:t>
                    </w:r>
                  </w:p>
                </w:txbxContent>
              </v:textbox>
            </v:roundrect>
            <v:roundrect id="_x0000_s1038" style="position:absolute;left:7065;top:5628;width:2970;height:468" arcsize="10923f">
              <v:textbox style="mso-next-textbox:#_x0000_s1038">
                <w:txbxContent>
                  <w:p w:rsidR="00733D85" w:rsidRPr="00437080" w:rsidRDefault="00BF102D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审查学位申请资格</w:t>
                    </w:r>
                  </w:p>
                </w:txbxContent>
              </v:textbox>
            </v:roundrect>
            <v:rect id="_x0000_s1039" style="position:absolute;left:1410;top:3374;width:2400;height:468" stroked="f">
              <v:textbox style="mso-next-textbox:#_x0000_s1039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b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b/>
                        <w:sz w:val="24"/>
                      </w:rPr>
                      <w:t>学位申请人员操作</w:t>
                    </w:r>
                  </w:p>
                </w:txbxContent>
              </v:textbox>
            </v:rect>
            <v:rect id="_x0000_s1040" style="position:absolute;left:7710;top:3359;width:2100;height:468" stroked="f">
              <v:textbox style="mso-next-textbox:#_x0000_s1040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b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b/>
                        <w:sz w:val="24"/>
                      </w:rPr>
                      <w:t>学院管理员操作</w:t>
                    </w:r>
                  </w:p>
                </w:txbxContent>
              </v:textbox>
            </v:rect>
            <v:rect id="_x0000_s1041" style="position:absolute;left:4560;top:12164;width:1800;height:468" stroked="f">
              <v:textbox style="mso-next-textbox:#_x0000_s1041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b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b/>
                        <w:sz w:val="24"/>
                      </w:rPr>
                      <w:t>答辩秘书操作</w:t>
                    </w:r>
                  </w:p>
                </w:txbxContent>
              </v:textbox>
            </v:rect>
            <v:roundrect id="_x0000_s1044" style="position:absolute;left:7079;top:6398;width:2956;height:468" arcsize="10923f">
              <v:textbox style="mso-next-textbox:#_x0000_s1044">
                <w:txbxContent>
                  <w:p w:rsidR="00733D85" w:rsidRPr="00437080" w:rsidRDefault="00BF102D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安排匿名评审专家</w:t>
                    </w:r>
                  </w:p>
                </w:txbxContent>
              </v:textbox>
            </v:roundrect>
            <v:roundrect id="_x0000_s1045" style="position:absolute;left:7095;top:10100;width:2881;height:468" arcsize="10923f">
              <v:textbox style="mso-next-textbox:#_x0000_s1045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论文答辩</w:t>
                    </w:r>
                    <w:r w:rsidR="00BF102D" w:rsidRPr="00437080">
                      <w:rPr>
                        <w:rFonts w:ascii="仿宋_GB2312" w:eastAsia="仿宋_GB2312" w:hAnsi="仿宋" w:hint="eastAsia"/>
                        <w:sz w:val="24"/>
                      </w:rPr>
                      <w:t>审批</w:t>
                    </w:r>
                  </w:p>
                </w:txbxContent>
              </v:textbox>
            </v:roundrect>
            <v:line id="_x0000_s1048" style="position:absolute" from="4065,6437" to="5372,6438"/>
            <v:line id="_x0000_s1049" style="position:absolute" from="6225,4349" to="7005,4350">
              <v:stroke endarrow="block"/>
            </v:line>
            <v:line id="_x0000_s1051" style="position:absolute" from="8504,4545" to="8505,4831">
              <v:stroke endarrow="block"/>
            </v:line>
            <v:line id="_x0000_s1056" style="position:absolute;flip:x" from="5476,7381" to="7080,7391"/>
            <v:line id="_x0000_s1057" style="position:absolute" from="8520,5324" to="8521,5610">
              <v:stroke endarrow="block"/>
            </v:line>
            <v:line id="_x0000_s1059" style="position:absolute" from="6420,10367" to="7080,10368">
              <v:stroke endarrow="block"/>
            </v:line>
            <v:line id="_x0000_s1061" style="position:absolute;flip:x" from="3870,11081" to="8550,11082">
              <v:stroke endarrow="block"/>
            </v:line>
            <v:roundrect id="_x0000_s1062" style="position:absolute;left:4620;top:8037;width:1682;height:811" arcsize="10923f">
              <v:textbox style="mso-next-textbox:#_x0000_s1062">
                <w:txbxContent>
                  <w:p w:rsidR="00733D85" w:rsidRPr="00437080" w:rsidRDefault="00472949" w:rsidP="00280AA8">
                    <w:pPr>
                      <w:jc w:val="center"/>
                      <w:rPr>
                        <w:rFonts w:ascii="仿宋_GB2312" w:eastAsia="仿宋_GB2312" w:hAnsi="仿宋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安排常规评审专家</w:t>
                    </w:r>
                  </w:p>
                </w:txbxContent>
              </v:textbox>
            </v:roundrect>
            <v:roundrect id="_x0000_s1063" style="position:absolute;left:4641;top:9106;width:1682;height:807" arcsize="10923f">
              <v:textbox style="mso-next-textbox:#_x0000_s1063">
                <w:txbxContent>
                  <w:p w:rsidR="00472949" w:rsidRPr="00437080" w:rsidRDefault="00472949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  <w:szCs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  <w:szCs w:val="24"/>
                      </w:rPr>
                      <w:t>录入常规评审结论</w:t>
                    </w:r>
                  </w:p>
                  <w:p w:rsidR="00733D85" w:rsidRPr="00472949" w:rsidRDefault="00733D85" w:rsidP="00280AA8">
                    <w:pPr>
                      <w:jc w:val="center"/>
                      <w:rPr>
                        <w:rFonts w:ascii="仿宋" w:eastAsia="仿宋" w:hAnsi="仿宋"/>
                      </w:rPr>
                    </w:pPr>
                    <w:r w:rsidRPr="00472949">
                      <w:rPr>
                        <w:rFonts w:ascii="仿宋" w:eastAsia="仿宋" w:hAnsi="仿宋" w:hint="eastAsia"/>
                        <w:sz w:val="24"/>
                      </w:rPr>
                      <w:t>安排</w:t>
                    </w:r>
                  </w:p>
                </w:txbxContent>
              </v:textbox>
            </v:roundrect>
            <v:roundrect id="_x0000_s1064" style="position:absolute;left:4545;top:10138;width:1875;height:480" arcsize="10923f">
              <v:textbox style="mso-next-textbox:#_x0000_s1064">
                <w:txbxContent>
                  <w:p w:rsidR="00733D85" w:rsidRPr="00437080" w:rsidRDefault="00472949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论文答辩安排</w:t>
                    </w:r>
                  </w:p>
                </w:txbxContent>
              </v:textbox>
            </v:roundrect>
            <v:roundrect id="_x0000_s1065" style="position:absolute;left:4560;top:11387;width:1875;height:487" arcsize="10923f">
              <v:textbox style="mso-next-textbox:#_x0000_s1065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录入答辩</w:t>
                    </w:r>
                    <w:r w:rsidR="00BF102D" w:rsidRPr="00437080">
                      <w:rPr>
                        <w:rFonts w:ascii="仿宋_GB2312" w:eastAsia="仿宋_GB2312" w:hAnsi="仿宋" w:hint="eastAsia"/>
                        <w:sz w:val="24"/>
                      </w:rPr>
                      <w:t>决</w:t>
                    </w: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议</w:t>
                    </w: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1530;top:10751;width:2341;height:468">
              <v:textbox style="mso-next-textbox:#_x0000_s1068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答辩</w:t>
                    </w:r>
                  </w:p>
                </w:txbxContent>
              </v:textbox>
            </v:shape>
            <v:line id="_x0000_s1069" style="position:absolute;flip:x y" from="2406,9939" to="2407,10304">
              <v:stroke endarrow="block"/>
            </v:line>
            <v:shape id="_x0000_s1070" type="#_x0000_t202" style="position:absolute;left:1530;top:9084;width:2371;height:855">
              <v:textbox style="mso-next-textbox:#_x0000_s1070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填写学位审批书</w:t>
                    </w:r>
                    <w:r w:rsidR="00BF102D" w:rsidRPr="00437080">
                      <w:rPr>
                        <w:rFonts w:ascii="仿宋_GB2312" w:eastAsia="仿宋_GB2312" w:hAnsi="仿宋" w:hint="eastAsia"/>
                        <w:sz w:val="24"/>
                      </w:rPr>
                      <w:t>等相关材料</w:t>
                    </w:r>
                  </w:p>
                </w:txbxContent>
              </v:textbox>
            </v:shape>
            <v:line id="_x0000_s1073" style="position:absolute" from="8551,10587" to="8552,11084"/>
            <v:rect id="_x0000_s1074" style="position:absolute;left:4770;top:10638;width:1365;height:429" stroked="f">
              <v:textbox style="mso-next-textbox:#_x0000_s1074">
                <w:txbxContent>
                  <w:p w:rsidR="00733D85" w:rsidRPr="0089755E" w:rsidRDefault="00733D85" w:rsidP="00280AA8">
                    <w:pPr>
                      <w:jc w:val="center"/>
                      <w:rPr>
                        <w:rFonts w:ascii="黑体" w:eastAsia="黑体"/>
                      </w:rPr>
                    </w:pPr>
                    <w:r w:rsidRPr="0089755E">
                      <w:rPr>
                        <w:rFonts w:ascii="黑体" w:eastAsia="黑体" w:hint="eastAsia"/>
                      </w:rPr>
                      <w:t>审核通过</w:t>
                    </w:r>
                  </w:p>
                </w:txbxContent>
              </v:textbox>
            </v:rect>
            <v:line id="_x0000_s1075" style="position:absolute;flip:y" from="2548,11634" to="4560,11645">
              <v:stroke endarrow="block"/>
            </v:line>
            <v:line id="_x0000_s1076" style="position:absolute" from="2548,11224" to="2549,11653"/>
            <v:rect id="_x0000_s1077" style="position:absolute;left:4245;top:3374;width:2400;height:468" stroked="f">
              <v:textbox style="mso-next-textbox:#_x0000_s1077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b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b/>
                        <w:sz w:val="24"/>
                      </w:rPr>
                      <w:t>导师操作</w:t>
                    </w:r>
                  </w:p>
                </w:txbxContent>
              </v:textbox>
            </v:rect>
            <v:shape id="_x0000_s1078" type="#_x0000_t202" style="position:absolute;left:4455;top:4058;width:1905;height:507">
              <v:textbox style="mso-next-textbox:#_x0000_s1078">
                <w:txbxContent>
                  <w:p w:rsidR="00733D85" w:rsidRPr="00437080" w:rsidRDefault="00BF102D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学位申请审批</w:t>
                    </w:r>
                  </w:p>
                </w:txbxContent>
              </v:textbox>
            </v:shape>
            <v:line id="_x0000_s1079" style="position:absolute;flip:y" from="5388,4701" to="5389,6438">
              <v:stroke endarrow="block"/>
            </v:line>
            <v:shape id="_x0000_s1080" type="#_x0000_t202" style="position:absolute;left:1561;top:3947;width:2340;height:468">
              <v:textbox style="mso-next-textbox:#_x0000_s1080">
                <w:txbxContent>
                  <w:p w:rsidR="00733D85" w:rsidRPr="006874DA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6874DA">
                      <w:rPr>
                        <w:rFonts w:ascii="仿宋_GB2312" w:eastAsia="仿宋_GB2312" w:hAnsi="仿宋" w:hint="eastAsia"/>
                        <w:sz w:val="24"/>
                      </w:rPr>
                      <w:t>核对学籍信息</w:t>
                    </w:r>
                  </w:p>
                </w:txbxContent>
              </v:textbox>
            </v:shape>
            <v:shape id="_x0000_s1032" type="#_x0000_t202" style="position:absolute;left:1560;top:4691;width:2340;height:469">
              <v:textbox style="mso-next-textbox:#_x0000_s1032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提交学位申请</w:t>
                    </w:r>
                  </w:p>
                </w:txbxContent>
              </v:textbox>
            </v:shape>
            <v:line id="_x0000_s1081" style="position:absolute" from="2700,4415" to="2701,4701">
              <v:stroke endarrow="block"/>
            </v:line>
            <v:shape id="_x0000_s1033" type="#_x0000_t202" style="position:absolute;left:1560;top:5453;width:2341;height:468">
              <v:textbox style="mso-next-textbox:#_x0000_s1033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提交学位论文信息</w:t>
                    </w:r>
                  </w:p>
                </w:txbxContent>
              </v:textbox>
            </v:shape>
            <v:line id="_x0000_s1046" style="position:absolute" from="2700,5153" to="2701,5439">
              <v:stroke endarrow="block"/>
            </v:line>
            <v:shape id="_x0000_s1034" type="#_x0000_t202" style="position:absolute;left:1335;top:6229;width:2730;height:468">
              <v:textbox style="mso-next-textbox:#_x0000_s1034">
                <w:txbxContent>
                  <w:p w:rsidR="00733D85" w:rsidRPr="00437080" w:rsidRDefault="00733D85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提交论文成果发表信息</w:t>
                    </w:r>
                  </w:p>
                </w:txbxContent>
              </v:textbox>
            </v:shape>
            <v:line id="_x0000_s1047" style="position:absolute" from="2700,5928" to="2701,6214">
              <v:stroke endarrow="block"/>
            </v:line>
            <v:roundrect id="_x0000_s1082" style="position:absolute;left:7094;top:7151;width:2956;height:468" arcsize="10923f">
              <v:textbox style="mso-next-textbox:#_x0000_s1082">
                <w:txbxContent>
                  <w:p w:rsidR="00BF102D" w:rsidRPr="00437080" w:rsidRDefault="00BF102D" w:rsidP="00280AA8">
                    <w:pPr>
                      <w:jc w:val="center"/>
                      <w:rPr>
                        <w:rFonts w:ascii="仿宋_GB2312" w:eastAsia="仿宋_GB2312" w:hAnsi="仿宋"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sz w:val="24"/>
                      </w:rPr>
                      <w:t>录入匿名评审结论</w:t>
                    </w:r>
                  </w:p>
                </w:txbxContent>
              </v:textbox>
            </v:roundrect>
            <v:line id="_x0000_s1084" style="position:absolute" from="8520,6104" to="8521,6390">
              <v:stroke endarrow="block"/>
            </v:line>
            <v:line id="_x0000_s1085" style="position:absolute" from="8520,6869" to="8521,7155">
              <v:stroke endarrow="block"/>
            </v:line>
            <v:line id="_x0000_s1086" style="position:absolute" from="5475,7391" to="5476,8037">
              <v:stroke endarrow="block"/>
            </v:line>
            <v:line id="_x0000_s1087" style="position:absolute" from="5475,8846" to="5476,9095">
              <v:stroke endarrow="block"/>
            </v:line>
            <v:line id="_x0000_s1089" style="position:absolute" from="2402,10314" to="4530,10315"/>
            <v:line id="_x0000_s1090" style="position:absolute" from="5475,9911" to="5476,10160">
              <v:stroke endarrow="block"/>
            </v:line>
            <v:rect id="_x0000_s1091" style="position:absolute;left:7695;top:12179;width:1800;height:468" stroked="f">
              <v:textbox style="mso-next-textbox:#_x0000_s1091">
                <w:txbxContent>
                  <w:p w:rsidR="00280AA8" w:rsidRPr="00437080" w:rsidRDefault="00280AA8" w:rsidP="00280AA8">
                    <w:pPr>
                      <w:jc w:val="center"/>
                      <w:rPr>
                        <w:rFonts w:ascii="仿宋_GB2312" w:eastAsia="仿宋_GB2312" w:hAnsi="仿宋"/>
                        <w:b/>
                        <w:sz w:val="24"/>
                      </w:rPr>
                    </w:pPr>
                    <w:r w:rsidRPr="00437080">
                      <w:rPr>
                        <w:rFonts w:ascii="仿宋_GB2312" w:eastAsia="仿宋_GB2312" w:hAnsi="仿宋" w:hint="eastAsia"/>
                        <w:b/>
                        <w:sz w:val="24"/>
                      </w:rPr>
                      <w:t>学位办操作</w:t>
                    </w:r>
                  </w:p>
                </w:txbxContent>
              </v:textbox>
            </v:rect>
            <v:line id="_x0000_s1092" style="position:absolute;flip:x y" from="8751,10569" to="8752,12179">
              <v:stroke endarrow="block"/>
            </v:line>
            <w10:wrap type="square"/>
          </v:group>
        </w:pict>
      </w:r>
      <w:r w:rsidR="00280AA8" w:rsidRPr="00437080">
        <w:rPr>
          <w:rFonts w:ascii="仿宋_GB2312" w:eastAsia="仿宋_GB2312" w:hint="eastAsia"/>
        </w:rPr>
        <w:t>备注:</w:t>
      </w:r>
    </w:p>
    <w:p w:rsidR="00280AA8" w:rsidRPr="00437080" w:rsidRDefault="006874DA" w:rsidP="00280AA8">
      <w:pPr>
        <w:jc w:val="left"/>
        <w:rPr>
          <w:rFonts w:ascii="仿宋_GB2312" w:eastAsia="仿宋_GB2312"/>
        </w:rPr>
      </w:pPr>
      <w:r w:rsidRPr="00437080">
        <w:rPr>
          <w:rFonts w:ascii="仿宋_GB2312" w:eastAsia="仿宋_GB2312" w:hint="eastAsia"/>
        </w:rPr>
        <w:t xml:space="preserve">    “核对学籍信息”</w:t>
      </w:r>
      <w:r w:rsidR="00EE6A7F">
        <w:rPr>
          <w:rFonts w:ascii="仿宋_GB2312" w:eastAsia="仿宋_GB2312" w:hint="eastAsia"/>
        </w:rPr>
        <w:t>时</w:t>
      </w:r>
      <w:r w:rsidR="00EE6A7F" w:rsidRPr="00437080">
        <w:rPr>
          <w:rFonts w:ascii="仿宋_GB2312" w:eastAsia="仿宋_GB2312" w:hint="eastAsia"/>
        </w:rPr>
        <w:t>若</w:t>
      </w:r>
      <w:r w:rsidRPr="00437080">
        <w:rPr>
          <w:rFonts w:ascii="仿宋_GB2312" w:eastAsia="仿宋_GB2312" w:hint="eastAsia"/>
        </w:rPr>
        <w:t>提示没有进行学年注册而无法进行操作的，</w:t>
      </w:r>
      <w:r w:rsidR="00EE6A7F">
        <w:rPr>
          <w:rFonts w:ascii="仿宋_GB2312" w:eastAsia="仿宋_GB2312" w:hint="eastAsia"/>
        </w:rPr>
        <w:t>请</w:t>
      </w:r>
      <w:r w:rsidRPr="00437080">
        <w:rPr>
          <w:rFonts w:ascii="仿宋_GB2312" w:eastAsia="仿宋_GB2312" w:hint="eastAsia"/>
        </w:rPr>
        <w:t>联系辅导员进行学年注册；学籍信息不完整的，请联系辅导员退回后重新核对。</w:t>
      </w:r>
    </w:p>
    <w:p w:rsidR="00733D85" w:rsidRPr="00ED55D9" w:rsidRDefault="00733D85" w:rsidP="00280AA8">
      <w:pPr>
        <w:jc w:val="left"/>
      </w:pPr>
    </w:p>
    <w:sectPr w:rsidR="00733D85" w:rsidRPr="00ED55D9" w:rsidSect="00EC51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AC7" w:rsidRDefault="00314AC7" w:rsidP="00F81301">
      <w:r>
        <w:separator/>
      </w:r>
    </w:p>
  </w:endnote>
  <w:endnote w:type="continuationSeparator" w:id="0">
    <w:p w:rsidR="00314AC7" w:rsidRDefault="00314AC7" w:rsidP="00F81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AC7" w:rsidRDefault="00314AC7" w:rsidP="00F81301">
      <w:r>
        <w:separator/>
      </w:r>
    </w:p>
  </w:footnote>
  <w:footnote w:type="continuationSeparator" w:id="0">
    <w:p w:rsidR="00314AC7" w:rsidRDefault="00314AC7" w:rsidP="00F81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55D9"/>
    <w:rsid w:val="00194882"/>
    <w:rsid w:val="00280AA8"/>
    <w:rsid w:val="00314AC7"/>
    <w:rsid w:val="00437080"/>
    <w:rsid w:val="00472949"/>
    <w:rsid w:val="006874DA"/>
    <w:rsid w:val="00733D85"/>
    <w:rsid w:val="007371D4"/>
    <w:rsid w:val="008238EF"/>
    <w:rsid w:val="00B10177"/>
    <w:rsid w:val="00BF102D"/>
    <w:rsid w:val="00DA4B0E"/>
    <w:rsid w:val="00DF7AAC"/>
    <w:rsid w:val="00EC5131"/>
    <w:rsid w:val="00ED55D9"/>
    <w:rsid w:val="00EE6A7F"/>
    <w:rsid w:val="00F81301"/>
    <w:rsid w:val="00F838AA"/>
    <w:rsid w:val="00FF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1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1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13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13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13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</Words>
  <Characters>80</Characters>
  <Application>Microsoft Office Word</Application>
  <DocSecurity>0</DocSecurity>
  <Lines>1</Lines>
  <Paragraphs>1</Paragraphs>
  <ScaleCrop>false</ScaleCrop>
  <Company>China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5</cp:revision>
  <dcterms:created xsi:type="dcterms:W3CDTF">2019-01-10T08:33:00Z</dcterms:created>
  <dcterms:modified xsi:type="dcterms:W3CDTF">2019-01-11T06:50:00Z</dcterms:modified>
</cp:coreProperties>
</file>